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BD408" w14:textId="77777777" w:rsidR="00BA5EEB" w:rsidRPr="00BA5EEB" w:rsidRDefault="00BA5EEB" w:rsidP="00BA5EEB">
      <w:pPr>
        <w:bidi/>
      </w:pPr>
      <w:r w:rsidRPr="00BA5EEB">
        <w:pict w14:anchorId="3D2CBAA0">
          <v:rect id="_x0000_i1375" style="width:0;height:1.5pt" o:hralign="center" o:hrstd="t" o:hr="t" fillcolor="#a0a0a0" stroked="f"/>
        </w:pict>
      </w:r>
    </w:p>
    <w:p w14:paraId="5F223981" w14:textId="259007FC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</w:rPr>
        <w:t>HT</w:t>
      </w:r>
    </w:p>
    <w:p w14:paraId="3F04FAC8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بلنک زیرکونیای</w:t>
      </w:r>
      <w:r w:rsidRPr="00BA5EEB">
        <w:rPr>
          <w:b/>
          <w:bCs/>
        </w:rPr>
        <w:t xml:space="preserve"> High Translucency</w:t>
      </w:r>
    </w:p>
    <w:p w14:paraId="3D159A3B" w14:textId="61B76C94" w:rsidR="00BA5EEB" w:rsidRPr="00BA5EEB" w:rsidRDefault="00BA5EEB" w:rsidP="00BA5EEB">
      <w:pPr>
        <w:bidi/>
      </w:pPr>
      <w:r w:rsidRPr="00BA5EEB">
        <w:rPr>
          <w:rtl/>
        </w:rPr>
        <w:t>بلنک</w:t>
      </w:r>
      <w:r w:rsidRPr="00BA5EEB">
        <w:t xml:space="preserve"> Prime HT </w:t>
      </w:r>
      <w:r w:rsidRPr="00BA5EEB">
        <w:rPr>
          <w:rtl/>
        </w:rPr>
        <w:t>با ترکیب استحکام بالا و ترنسلوسنسی مطلوب، انتخابی ایده‌آل برای ساخت روکش‌ها و بریج‌های فول کانتور است. این محصول ضمن حفظ مقاومت مکانیکی، ظاهری طبیعی و زیبا ایجاد می‌کند و برای ترمیم‌های قدامی و خلفی مناسب است</w:t>
      </w:r>
      <w:r w:rsidRPr="00BA5EEB">
        <w:t xml:space="preserve"> </w:t>
      </w:r>
    </w:p>
    <w:p w14:paraId="00CA9F88" w14:textId="77777777" w:rsidR="00BA5EEB" w:rsidRPr="00BA5EEB" w:rsidRDefault="00BA5EEB" w:rsidP="00BA5EEB">
      <w:pPr>
        <w:bidi/>
        <w:rPr>
          <w:rFonts w:hint="cs"/>
          <w:b/>
          <w:bCs/>
          <w:lang w:bidi="fa-IR"/>
        </w:rPr>
      </w:pPr>
      <w:r w:rsidRPr="00BA5EEB">
        <w:rPr>
          <w:b/>
          <w:bCs/>
          <w:rtl/>
        </w:rPr>
        <w:t>مشخصات فنی</w:t>
      </w:r>
    </w:p>
    <w:p w14:paraId="7856CC91" w14:textId="77777777" w:rsidR="00BA5EEB" w:rsidRPr="00BA5EEB" w:rsidRDefault="00BA5EEB" w:rsidP="00BA5EEB">
      <w:pPr>
        <w:numPr>
          <w:ilvl w:val="0"/>
          <w:numId w:val="1"/>
        </w:numPr>
        <w:bidi/>
      </w:pPr>
      <w:r w:rsidRPr="00BA5EEB">
        <w:rPr>
          <w:b/>
          <w:bCs/>
          <w:rtl/>
        </w:rPr>
        <w:t>استحکام خمشی</w:t>
      </w:r>
      <w:r w:rsidRPr="00BA5EEB">
        <w:rPr>
          <w:b/>
          <w:bCs/>
        </w:rPr>
        <w:t>:</w:t>
      </w:r>
      <w:r w:rsidRPr="00BA5EEB">
        <w:t xml:space="preserve"> 1100 MPa</w:t>
      </w:r>
    </w:p>
    <w:p w14:paraId="34F2BE4E" w14:textId="77777777" w:rsidR="00BA5EEB" w:rsidRPr="00BA5EEB" w:rsidRDefault="00BA5EEB" w:rsidP="00BA5EEB">
      <w:pPr>
        <w:numPr>
          <w:ilvl w:val="0"/>
          <w:numId w:val="1"/>
        </w:numPr>
        <w:bidi/>
      </w:pPr>
      <w:r w:rsidRPr="00BA5EEB">
        <w:rPr>
          <w:b/>
          <w:bCs/>
          <w:rtl/>
        </w:rPr>
        <w:t>ترنسلوسنسی</w:t>
      </w:r>
      <w:r w:rsidRPr="00BA5EEB">
        <w:rPr>
          <w:b/>
          <w:bCs/>
        </w:rPr>
        <w:t>:</w:t>
      </w:r>
      <w:r w:rsidRPr="00BA5EEB">
        <w:t xml:space="preserve"> 43%</w:t>
      </w:r>
    </w:p>
    <w:p w14:paraId="5F7B7D71" w14:textId="77777777" w:rsidR="00BA5EEB" w:rsidRPr="00BA5EEB" w:rsidRDefault="00BA5EEB" w:rsidP="00BA5EEB">
      <w:pPr>
        <w:numPr>
          <w:ilvl w:val="0"/>
          <w:numId w:val="1"/>
        </w:numPr>
        <w:bidi/>
      </w:pPr>
      <w:r w:rsidRPr="00BA5EEB">
        <w:rPr>
          <w:b/>
          <w:bCs/>
          <w:rtl/>
        </w:rPr>
        <w:t>چگالی پس از سینترینگ</w:t>
      </w:r>
      <w:r w:rsidRPr="00BA5EEB">
        <w:rPr>
          <w:b/>
          <w:bCs/>
        </w:rPr>
        <w:t>:</w:t>
      </w:r>
      <w:r w:rsidRPr="00BA5EEB">
        <w:t xml:space="preserve"> ≥6.0 g/cm³</w:t>
      </w:r>
    </w:p>
    <w:p w14:paraId="1F88405A" w14:textId="77777777" w:rsidR="00BA5EEB" w:rsidRPr="00BA5EEB" w:rsidRDefault="00BA5EEB" w:rsidP="00BA5EEB">
      <w:pPr>
        <w:numPr>
          <w:ilvl w:val="0"/>
          <w:numId w:val="1"/>
        </w:numPr>
        <w:bidi/>
      </w:pPr>
      <w:r w:rsidRPr="00BA5EEB">
        <w:rPr>
          <w:b/>
          <w:bCs/>
          <w:rtl/>
        </w:rPr>
        <w:t>حلالیت</w:t>
      </w:r>
      <w:r w:rsidRPr="00BA5EEB">
        <w:rPr>
          <w:b/>
          <w:bCs/>
        </w:rPr>
        <w:t>:</w:t>
      </w:r>
      <w:r w:rsidRPr="00BA5EEB">
        <w:t xml:space="preserve"> &lt;100 μg/cm²</w:t>
      </w:r>
    </w:p>
    <w:p w14:paraId="4919908A" w14:textId="77777777" w:rsidR="00BA5EEB" w:rsidRPr="00BA5EEB" w:rsidRDefault="00BA5EEB" w:rsidP="00BA5EEB">
      <w:pPr>
        <w:numPr>
          <w:ilvl w:val="0"/>
          <w:numId w:val="1"/>
        </w:numPr>
        <w:bidi/>
      </w:pPr>
      <w:r w:rsidRPr="00BA5EEB">
        <w:rPr>
          <w:b/>
          <w:bCs/>
          <w:rtl/>
        </w:rPr>
        <w:t>ضریب انبساط حرارتی</w:t>
      </w:r>
      <w:r w:rsidRPr="00BA5EEB">
        <w:rPr>
          <w:b/>
          <w:bCs/>
        </w:rPr>
        <w:t xml:space="preserve"> (CTE):</w:t>
      </w:r>
      <w:r w:rsidRPr="00BA5EEB">
        <w:t xml:space="preserve"> 10.5 ± 0.1 ×10⁻⁶/K</w:t>
      </w:r>
    </w:p>
    <w:p w14:paraId="74CAE1C9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موارد کاربرد</w:t>
      </w:r>
    </w:p>
    <w:p w14:paraId="2644CC30" w14:textId="77777777" w:rsidR="00BA5EEB" w:rsidRPr="00BA5EEB" w:rsidRDefault="00BA5EEB" w:rsidP="00BA5EEB">
      <w:pPr>
        <w:numPr>
          <w:ilvl w:val="0"/>
          <w:numId w:val="2"/>
        </w:numPr>
        <w:bidi/>
      </w:pPr>
      <w:r w:rsidRPr="00BA5EEB">
        <w:rPr>
          <w:rtl/>
        </w:rPr>
        <w:t>روکش دائمی قدامی و خلفی</w:t>
      </w:r>
    </w:p>
    <w:p w14:paraId="385A2421" w14:textId="77777777" w:rsidR="00BA5EEB" w:rsidRPr="00BA5EEB" w:rsidRDefault="00BA5EEB" w:rsidP="00BA5EEB">
      <w:pPr>
        <w:numPr>
          <w:ilvl w:val="0"/>
          <w:numId w:val="2"/>
        </w:numPr>
        <w:bidi/>
      </w:pPr>
      <w:r w:rsidRPr="00BA5EEB">
        <w:rPr>
          <w:rtl/>
        </w:rPr>
        <w:t>بریج دائمی قدامی و خلفی</w:t>
      </w:r>
    </w:p>
    <w:p w14:paraId="7528E5E5" w14:textId="77777777" w:rsidR="00BA5EEB" w:rsidRPr="00BA5EEB" w:rsidRDefault="00BA5EEB" w:rsidP="00BA5EEB">
      <w:pPr>
        <w:numPr>
          <w:ilvl w:val="0"/>
          <w:numId w:val="2"/>
        </w:numPr>
        <w:bidi/>
      </w:pPr>
      <w:r w:rsidRPr="00BA5EEB">
        <w:rPr>
          <w:rtl/>
        </w:rPr>
        <w:t>روکش و بریج ایمپلنت</w:t>
      </w:r>
    </w:p>
    <w:p w14:paraId="3D086F36" w14:textId="77777777" w:rsidR="00BA5EEB" w:rsidRPr="00BA5EEB" w:rsidRDefault="00BA5EEB" w:rsidP="00BA5EEB">
      <w:pPr>
        <w:numPr>
          <w:ilvl w:val="0"/>
          <w:numId w:val="2"/>
        </w:numPr>
        <w:bidi/>
      </w:pPr>
      <w:r w:rsidRPr="00BA5EEB">
        <w:rPr>
          <w:rtl/>
        </w:rPr>
        <w:t>پروتزهای فول آرچ ایمپلنت</w:t>
      </w:r>
    </w:p>
    <w:p w14:paraId="079F4F8D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ویژگی‌ها</w:t>
      </w:r>
    </w:p>
    <w:p w14:paraId="05BB7B0A" w14:textId="77777777" w:rsidR="00BA5EEB" w:rsidRPr="00BA5EEB" w:rsidRDefault="00BA5EEB" w:rsidP="00BA5EEB">
      <w:pPr>
        <w:numPr>
          <w:ilvl w:val="0"/>
          <w:numId w:val="3"/>
        </w:numPr>
        <w:bidi/>
      </w:pPr>
      <w:r w:rsidRPr="00BA5EEB">
        <w:rPr>
          <w:rtl/>
        </w:rPr>
        <w:t>ترکیب ایده‌آل استحکام و زیبایی</w:t>
      </w:r>
    </w:p>
    <w:p w14:paraId="046BE58F" w14:textId="77777777" w:rsidR="00BA5EEB" w:rsidRPr="00BA5EEB" w:rsidRDefault="00BA5EEB" w:rsidP="00BA5EEB">
      <w:pPr>
        <w:numPr>
          <w:ilvl w:val="0"/>
          <w:numId w:val="3"/>
        </w:numPr>
        <w:bidi/>
      </w:pPr>
      <w:r w:rsidRPr="00BA5EEB">
        <w:rPr>
          <w:rtl/>
        </w:rPr>
        <w:t>بازتولید دقیق رنگ‌های طبیعی دندان</w:t>
      </w:r>
    </w:p>
    <w:p w14:paraId="3A5257E5" w14:textId="77777777" w:rsidR="00BA5EEB" w:rsidRPr="00BA5EEB" w:rsidRDefault="00BA5EEB" w:rsidP="00BA5EEB">
      <w:pPr>
        <w:numPr>
          <w:ilvl w:val="0"/>
          <w:numId w:val="3"/>
        </w:numPr>
        <w:bidi/>
      </w:pPr>
      <w:r w:rsidRPr="00BA5EEB">
        <w:rPr>
          <w:rtl/>
        </w:rPr>
        <w:t>مناسب برای اکثر ترمیم‌های روزمره</w:t>
      </w:r>
    </w:p>
    <w:p w14:paraId="0402C7D5" w14:textId="77777777" w:rsidR="00BA5EEB" w:rsidRPr="00BA5EEB" w:rsidRDefault="00BA5EEB" w:rsidP="00BA5EEB">
      <w:pPr>
        <w:numPr>
          <w:ilvl w:val="0"/>
          <w:numId w:val="3"/>
        </w:numPr>
        <w:bidi/>
      </w:pPr>
      <w:r w:rsidRPr="00BA5EEB">
        <w:rPr>
          <w:rtl/>
        </w:rPr>
        <w:t>عرضه در طیف رنگی</w:t>
      </w:r>
      <w:r w:rsidRPr="00BA5EEB">
        <w:t xml:space="preserve"> VITA Classical + White</w:t>
      </w:r>
    </w:p>
    <w:p w14:paraId="79B8EF79" w14:textId="77777777" w:rsidR="00BA5EEB" w:rsidRPr="00BA5EEB" w:rsidRDefault="00BA5EEB" w:rsidP="00BA5EEB">
      <w:pPr>
        <w:bidi/>
      </w:pPr>
      <w:r w:rsidRPr="00BA5EEB">
        <w:pict w14:anchorId="7800552D">
          <v:rect id="_x0000_i1376" style="width:0;height:1.5pt" o:hralign="center" o:hrstd="t" o:hr="t" fillcolor="#a0a0a0" stroked="f"/>
        </w:pict>
      </w:r>
    </w:p>
    <w:p w14:paraId="46C7DE88" w14:textId="218F18CE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</w:rPr>
        <w:t>HS</w:t>
      </w:r>
    </w:p>
    <w:p w14:paraId="7CB0DEB2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بلنک زیرکونیای</w:t>
      </w:r>
      <w:r w:rsidRPr="00BA5EEB">
        <w:rPr>
          <w:b/>
          <w:bCs/>
        </w:rPr>
        <w:t xml:space="preserve"> High Strength</w:t>
      </w:r>
    </w:p>
    <w:p w14:paraId="285C43F5" w14:textId="715BB74F" w:rsidR="00BA5EEB" w:rsidRDefault="00BA5EEB" w:rsidP="00BA5EEB">
      <w:pPr>
        <w:bidi/>
      </w:pPr>
      <w:r w:rsidRPr="00BA5EEB">
        <w:t xml:space="preserve">Prime HS </w:t>
      </w:r>
      <w:r w:rsidRPr="00BA5EEB">
        <w:rPr>
          <w:rtl/>
        </w:rPr>
        <w:t>برای مواردی طراحی شده که حداکثر مقاومت مکانیکی اهمیت دارد. این محصول انتخابی مناسب برای بریج‌های بلند، فریم‌ورک‌ها و پروتزهای ایمپلنتی بوده و مقاومت بسیار بالایی در برابر شکست و ترک‌خوردگی دارد</w:t>
      </w:r>
      <w:r w:rsidRPr="00BA5EEB">
        <w:t xml:space="preserve">. </w:t>
      </w:r>
    </w:p>
    <w:p w14:paraId="60427D41" w14:textId="77777777" w:rsidR="00BA5EEB" w:rsidRPr="00BA5EEB" w:rsidRDefault="00BA5EEB" w:rsidP="00BA5EEB">
      <w:pPr>
        <w:bidi/>
      </w:pPr>
    </w:p>
    <w:p w14:paraId="76A7DA0E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مشخصات فنی</w:t>
      </w:r>
    </w:p>
    <w:p w14:paraId="206532F0" w14:textId="77777777" w:rsidR="00BA5EEB" w:rsidRPr="00BA5EEB" w:rsidRDefault="00BA5EEB" w:rsidP="00BA5EEB">
      <w:pPr>
        <w:numPr>
          <w:ilvl w:val="0"/>
          <w:numId w:val="4"/>
        </w:numPr>
        <w:bidi/>
      </w:pPr>
      <w:r w:rsidRPr="00BA5EEB">
        <w:rPr>
          <w:b/>
          <w:bCs/>
          <w:rtl/>
        </w:rPr>
        <w:lastRenderedPageBreak/>
        <w:t>استحکام خمشی</w:t>
      </w:r>
      <w:r w:rsidRPr="00BA5EEB">
        <w:rPr>
          <w:b/>
          <w:bCs/>
        </w:rPr>
        <w:t>:</w:t>
      </w:r>
      <w:r w:rsidRPr="00BA5EEB">
        <w:t xml:space="preserve"> 1200 MPa</w:t>
      </w:r>
    </w:p>
    <w:p w14:paraId="655FF1BC" w14:textId="77777777" w:rsidR="00BA5EEB" w:rsidRPr="00BA5EEB" w:rsidRDefault="00BA5EEB" w:rsidP="00BA5EEB">
      <w:pPr>
        <w:numPr>
          <w:ilvl w:val="0"/>
          <w:numId w:val="4"/>
        </w:numPr>
        <w:bidi/>
      </w:pPr>
      <w:r w:rsidRPr="00BA5EEB">
        <w:rPr>
          <w:b/>
          <w:bCs/>
          <w:rtl/>
        </w:rPr>
        <w:t>ترنسلوسنسی</w:t>
      </w:r>
      <w:r w:rsidRPr="00BA5EEB">
        <w:rPr>
          <w:b/>
          <w:bCs/>
        </w:rPr>
        <w:t>:</w:t>
      </w:r>
      <w:r w:rsidRPr="00BA5EEB">
        <w:t xml:space="preserve"> 40%</w:t>
      </w:r>
    </w:p>
    <w:p w14:paraId="2CC99D41" w14:textId="77777777" w:rsidR="00BA5EEB" w:rsidRPr="00BA5EEB" w:rsidRDefault="00BA5EEB" w:rsidP="00BA5EEB">
      <w:pPr>
        <w:numPr>
          <w:ilvl w:val="0"/>
          <w:numId w:val="4"/>
        </w:numPr>
        <w:bidi/>
      </w:pPr>
      <w:r w:rsidRPr="00BA5EEB">
        <w:rPr>
          <w:b/>
          <w:bCs/>
          <w:rtl/>
        </w:rPr>
        <w:t>چگالی پس از سینترینگ</w:t>
      </w:r>
      <w:r w:rsidRPr="00BA5EEB">
        <w:rPr>
          <w:b/>
          <w:bCs/>
        </w:rPr>
        <w:t>:</w:t>
      </w:r>
      <w:r w:rsidRPr="00BA5EEB">
        <w:t xml:space="preserve"> ≥6.0 g/cm³</w:t>
      </w:r>
    </w:p>
    <w:p w14:paraId="4DA285ED" w14:textId="77777777" w:rsidR="00BA5EEB" w:rsidRPr="00BA5EEB" w:rsidRDefault="00BA5EEB" w:rsidP="00BA5EEB">
      <w:pPr>
        <w:numPr>
          <w:ilvl w:val="0"/>
          <w:numId w:val="4"/>
        </w:numPr>
        <w:bidi/>
      </w:pPr>
      <w:r w:rsidRPr="00BA5EEB">
        <w:rPr>
          <w:b/>
          <w:bCs/>
          <w:rtl/>
        </w:rPr>
        <w:t>حلالیت</w:t>
      </w:r>
      <w:r w:rsidRPr="00BA5EEB">
        <w:rPr>
          <w:b/>
          <w:bCs/>
        </w:rPr>
        <w:t>:</w:t>
      </w:r>
      <w:r w:rsidRPr="00BA5EEB">
        <w:t xml:space="preserve"> &lt;100 μg/cm²</w:t>
      </w:r>
    </w:p>
    <w:p w14:paraId="6EF8C197" w14:textId="77777777" w:rsidR="00BA5EEB" w:rsidRPr="00BA5EEB" w:rsidRDefault="00BA5EEB" w:rsidP="00BA5EEB">
      <w:pPr>
        <w:numPr>
          <w:ilvl w:val="0"/>
          <w:numId w:val="4"/>
        </w:numPr>
        <w:bidi/>
      </w:pPr>
      <w:r w:rsidRPr="00BA5EEB">
        <w:rPr>
          <w:b/>
          <w:bCs/>
          <w:rtl/>
        </w:rPr>
        <w:t>ضریب انبساط حرارتی</w:t>
      </w:r>
      <w:r w:rsidRPr="00BA5EEB">
        <w:rPr>
          <w:b/>
          <w:bCs/>
        </w:rPr>
        <w:t xml:space="preserve"> (CTE):</w:t>
      </w:r>
      <w:r w:rsidRPr="00BA5EEB">
        <w:t xml:space="preserve"> 10.5 ± 0.1 ×10⁻⁶/K</w:t>
      </w:r>
    </w:p>
    <w:p w14:paraId="5827BEA8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موارد کاربرد</w:t>
      </w:r>
    </w:p>
    <w:p w14:paraId="07CA162A" w14:textId="77777777" w:rsidR="00BA5EEB" w:rsidRPr="00BA5EEB" w:rsidRDefault="00BA5EEB" w:rsidP="00BA5EEB">
      <w:pPr>
        <w:numPr>
          <w:ilvl w:val="0"/>
          <w:numId w:val="5"/>
        </w:numPr>
        <w:bidi/>
      </w:pPr>
      <w:r w:rsidRPr="00BA5EEB">
        <w:rPr>
          <w:rtl/>
        </w:rPr>
        <w:t>روکش و بریج خلفی</w:t>
      </w:r>
    </w:p>
    <w:p w14:paraId="6EC108A5" w14:textId="77777777" w:rsidR="00BA5EEB" w:rsidRPr="00BA5EEB" w:rsidRDefault="00BA5EEB" w:rsidP="00BA5EEB">
      <w:pPr>
        <w:numPr>
          <w:ilvl w:val="0"/>
          <w:numId w:val="5"/>
        </w:numPr>
        <w:bidi/>
      </w:pPr>
      <w:r w:rsidRPr="00BA5EEB">
        <w:rPr>
          <w:rtl/>
        </w:rPr>
        <w:t>پروتزهای فول آرچ ایمپلنت</w:t>
      </w:r>
    </w:p>
    <w:p w14:paraId="7E759567" w14:textId="77777777" w:rsidR="00BA5EEB" w:rsidRPr="00BA5EEB" w:rsidRDefault="00BA5EEB" w:rsidP="00BA5EEB">
      <w:pPr>
        <w:numPr>
          <w:ilvl w:val="0"/>
          <w:numId w:val="5"/>
        </w:numPr>
        <w:bidi/>
      </w:pPr>
      <w:r w:rsidRPr="00BA5EEB">
        <w:rPr>
          <w:rtl/>
        </w:rPr>
        <w:t>فریم‌ورک‌های اپک</w:t>
      </w:r>
    </w:p>
    <w:p w14:paraId="7FF18D2C" w14:textId="77777777" w:rsidR="00BA5EEB" w:rsidRPr="00BA5EEB" w:rsidRDefault="00BA5EEB" w:rsidP="00BA5EEB">
      <w:pPr>
        <w:numPr>
          <w:ilvl w:val="0"/>
          <w:numId w:val="5"/>
        </w:numPr>
        <w:bidi/>
      </w:pPr>
      <w:r w:rsidRPr="00BA5EEB">
        <w:rPr>
          <w:rtl/>
        </w:rPr>
        <w:t>اباتمنت و</w:t>
      </w:r>
      <w:r w:rsidRPr="00BA5EEB">
        <w:t xml:space="preserve"> Coping</w:t>
      </w:r>
    </w:p>
    <w:p w14:paraId="70C1BB74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ویژگی‌ها</w:t>
      </w:r>
    </w:p>
    <w:p w14:paraId="534155B0" w14:textId="77777777" w:rsidR="00BA5EEB" w:rsidRPr="00BA5EEB" w:rsidRDefault="00BA5EEB" w:rsidP="00BA5EEB">
      <w:pPr>
        <w:numPr>
          <w:ilvl w:val="0"/>
          <w:numId w:val="6"/>
        </w:numPr>
        <w:bidi/>
      </w:pPr>
      <w:r w:rsidRPr="00BA5EEB">
        <w:rPr>
          <w:rtl/>
        </w:rPr>
        <w:t>بالاترین استحکام در خانواده</w:t>
      </w:r>
      <w:r w:rsidRPr="00BA5EEB">
        <w:t xml:space="preserve"> Prime</w:t>
      </w:r>
    </w:p>
    <w:p w14:paraId="0C812738" w14:textId="77777777" w:rsidR="00BA5EEB" w:rsidRPr="00BA5EEB" w:rsidRDefault="00BA5EEB" w:rsidP="00BA5EEB">
      <w:pPr>
        <w:numPr>
          <w:ilvl w:val="0"/>
          <w:numId w:val="6"/>
        </w:numPr>
        <w:bidi/>
      </w:pPr>
      <w:r w:rsidRPr="00BA5EEB">
        <w:rPr>
          <w:rtl/>
        </w:rPr>
        <w:t>مقاومت عالی در برابر شکست</w:t>
      </w:r>
    </w:p>
    <w:p w14:paraId="51CA407F" w14:textId="77777777" w:rsidR="00BA5EEB" w:rsidRPr="00BA5EEB" w:rsidRDefault="00BA5EEB" w:rsidP="00BA5EEB">
      <w:pPr>
        <w:numPr>
          <w:ilvl w:val="0"/>
          <w:numId w:val="6"/>
        </w:numPr>
        <w:bidi/>
      </w:pPr>
      <w:r w:rsidRPr="00BA5EEB">
        <w:rPr>
          <w:rtl/>
        </w:rPr>
        <w:t>ماشین‌کاری و پولیش آسان</w:t>
      </w:r>
    </w:p>
    <w:p w14:paraId="571927F8" w14:textId="77777777" w:rsidR="00BA5EEB" w:rsidRPr="00BA5EEB" w:rsidRDefault="00BA5EEB" w:rsidP="00BA5EEB">
      <w:pPr>
        <w:numPr>
          <w:ilvl w:val="0"/>
          <w:numId w:val="6"/>
        </w:numPr>
        <w:bidi/>
      </w:pPr>
      <w:r w:rsidRPr="00BA5EEB">
        <w:rPr>
          <w:rtl/>
        </w:rPr>
        <w:t>عرضه در رنگ</w:t>
      </w:r>
      <w:r w:rsidRPr="00BA5EEB">
        <w:t xml:space="preserve"> White</w:t>
      </w:r>
    </w:p>
    <w:p w14:paraId="7B1F3B25" w14:textId="77777777" w:rsidR="00BA5EEB" w:rsidRPr="00BA5EEB" w:rsidRDefault="00BA5EEB" w:rsidP="00BA5EEB">
      <w:pPr>
        <w:bidi/>
      </w:pPr>
      <w:r w:rsidRPr="00BA5EEB">
        <w:pict w14:anchorId="3FD0A35F">
          <v:rect id="_x0000_i1377" style="width:0;height:1.5pt" o:hralign="center" o:hrstd="t" o:hr="t" fillcolor="#a0a0a0" stroked="f"/>
        </w:pict>
      </w:r>
    </w:p>
    <w:p w14:paraId="782CE36A" w14:textId="09B74A8A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</w:rPr>
        <w:t>GM-3D</w:t>
      </w:r>
    </w:p>
    <w:p w14:paraId="6D1D45C7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بلنک زیرکونیای</w:t>
      </w:r>
      <w:r w:rsidRPr="00BA5EEB">
        <w:rPr>
          <w:b/>
          <w:bCs/>
        </w:rPr>
        <w:t xml:space="preserve"> Gradient Multilayer 3D</w:t>
      </w:r>
    </w:p>
    <w:p w14:paraId="170ACF44" w14:textId="6C96D44E" w:rsidR="00BA5EEB" w:rsidRPr="00BA5EEB" w:rsidRDefault="00BA5EEB" w:rsidP="00BA5EEB">
      <w:pPr>
        <w:bidi/>
      </w:pPr>
      <w:r w:rsidRPr="00BA5EEB">
        <w:t xml:space="preserve">Prime GM-3D </w:t>
      </w:r>
      <w:r w:rsidRPr="00BA5EEB">
        <w:rPr>
          <w:rtl/>
        </w:rPr>
        <w:t>با ترکیب زیرکونیای 4</w:t>
      </w:r>
      <w:r w:rsidRPr="00BA5EEB">
        <w:t xml:space="preserve">Y </w:t>
      </w:r>
      <w:r w:rsidRPr="00BA5EEB">
        <w:rPr>
          <w:rtl/>
        </w:rPr>
        <w:t>و 5</w:t>
      </w:r>
      <w:r w:rsidRPr="00BA5EEB">
        <w:t>Y</w:t>
      </w:r>
      <w:r w:rsidRPr="00BA5EEB">
        <w:rPr>
          <w:rtl/>
        </w:rPr>
        <w:t>، تعادل بسیار خوبی میان استحکام، ترنسلوسنسی و زیبایی ایجاد می‌کند. تغییرات تدریجی رنگ، شفافیت و استحکام باعث می‌شود ترمیم نهایی بیشترین شباهت را به دندان طبیعی داشته باشد</w:t>
      </w:r>
    </w:p>
    <w:p w14:paraId="14BE33CE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مشخصات فنی</w:t>
      </w:r>
    </w:p>
    <w:p w14:paraId="5FD61FFB" w14:textId="77777777" w:rsidR="00BA5EEB" w:rsidRPr="00BA5EEB" w:rsidRDefault="00BA5EEB" w:rsidP="00BA5EEB">
      <w:pPr>
        <w:numPr>
          <w:ilvl w:val="0"/>
          <w:numId w:val="7"/>
        </w:numPr>
        <w:bidi/>
      </w:pPr>
      <w:r w:rsidRPr="00BA5EEB">
        <w:rPr>
          <w:b/>
          <w:bCs/>
          <w:rtl/>
        </w:rPr>
        <w:t>استحکام خمشی</w:t>
      </w:r>
      <w:r w:rsidRPr="00BA5EEB">
        <w:rPr>
          <w:b/>
          <w:bCs/>
        </w:rPr>
        <w:t>:</w:t>
      </w:r>
      <w:r w:rsidRPr="00BA5EEB">
        <w:t xml:space="preserve"> 700–1050 MPa</w:t>
      </w:r>
    </w:p>
    <w:p w14:paraId="3495B83A" w14:textId="77777777" w:rsidR="00BA5EEB" w:rsidRPr="00BA5EEB" w:rsidRDefault="00BA5EEB" w:rsidP="00BA5EEB">
      <w:pPr>
        <w:numPr>
          <w:ilvl w:val="0"/>
          <w:numId w:val="7"/>
        </w:numPr>
        <w:bidi/>
      </w:pPr>
      <w:r w:rsidRPr="00BA5EEB">
        <w:rPr>
          <w:b/>
          <w:bCs/>
          <w:rtl/>
        </w:rPr>
        <w:t>ترنسلوسنسی</w:t>
      </w:r>
      <w:r w:rsidRPr="00BA5EEB">
        <w:rPr>
          <w:b/>
          <w:bCs/>
        </w:rPr>
        <w:t>:</w:t>
      </w:r>
      <w:r w:rsidRPr="00BA5EEB">
        <w:t xml:space="preserve"> 43–57%</w:t>
      </w:r>
    </w:p>
    <w:p w14:paraId="6EC94CF4" w14:textId="77777777" w:rsidR="00BA5EEB" w:rsidRPr="00BA5EEB" w:rsidRDefault="00BA5EEB" w:rsidP="00BA5EEB">
      <w:pPr>
        <w:numPr>
          <w:ilvl w:val="0"/>
          <w:numId w:val="7"/>
        </w:numPr>
        <w:bidi/>
      </w:pPr>
      <w:r w:rsidRPr="00BA5EEB">
        <w:rPr>
          <w:b/>
          <w:bCs/>
          <w:rtl/>
        </w:rPr>
        <w:t>چگالی پس از سینترینگ</w:t>
      </w:r>
      <w:r w:rsidRPr="00BA5EEB">
        <w:rPr>
          <w:b/>
          <w:bCs/>
        </w:rPr>
        <w:t>:</w:t>
      </w:r>
      <w:r w:rsidRPr="00BA5EEB">
        <w:t xml:space="preserve"> 6.03 g/cm³</w:t>
      </w:r>
    </w:p>
    <w:p w14:paraId="3B9A1C36" w14:textId="77777777" w:rsidR="00BA5EEB" w:rsidRPr="00BA5EEB" w:rsidRDefault="00BA5EEB" w:rsidP="00BA5EEB">
      <w:pPr>
        <w:numPr>
          <w:ilvl w:val="0"/>
          <w:numId w:val="7"/>
        </w:numPr>
        <w:bidi/>
      </w:pPr>
      <w:r w:rsidRPr="00BA5EEB">
        <w:rPr>
          <w:b/>
          <w:bCs/>
          <w:rtl/>
        </w:rPr>
        <w:t>حلالیت</w:t>
      </w:r>
      <w:r w:rsidRPr="00BA5EEB">
        <w:rPr>
          <w:b/>
          <w:bCs/>
        </w:rPr>
        <w:t>:</w:t>
      </w:r>
      <w:r w:rsidRPr="00BA5EEB">
        <w:t xml:space="preserve"> &lt;100 μg/cm²</w:t>
      </w:r>
    </w:p>
    <w:p w14:paraId="223908EE" w14:textId="77777777" w:rsidR="00BA5EEB" w:rsidRPr="00BA5EEB" w:rsidRDefault="00BA5EEB" w:rsidP="00BA5EEB">
      <w:pPr>
        <w:numPr>
          <w:ilvl w:val="0"/>
          <w:numId w:val="7"/>
        </w:numPr>
        <w:bidi/>
      </w:pPr>
      <w:r w:rsidRPr="00BA5EEB">
        <w:rPr>
          <w:b/>
          <w:bCs/>
          <w:rtl/>
        </w:rPr>
        <w:t>ضریب انبساط حرارتی</w:t>
      </w:r>
      <w:r w:rsidRPr="00BA5EEB">
        <w:rPr>
          <w:b/>
          <w:bCs/>
        </w:rPr>
        <w:t xml:space="preserve"> (CTE):</w:t>
      </w:r>
      <w:r w:rsidRPr="00BA5EEB">
        <w:t xml:space="preserve"> 10.5 ± 0.1 ×10⁻⁶/K</w:t>
      </w:r>
    </w:p>
    <w:p w14:paraId="0118469D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موارد کاربرد</w:t>
      </w:r>
    </w:p>
    <w:p w14:paraId="1B59B8B3" w14:textId="77777777" w:rsidR="00BA5EEB" w:rsidRPr="00BA5EEB" w:rsidRDefault="00BA5EEB" w:rsidP="00BA5EEB">
      <w:pPr>
        <w:numPr>
          <w:ilvl w:val="0"/>
          <w:numId w:val="8"/>
        </w:numPr>
        <w:bidi/>
      </w:pPr>
      <w:r w:rsidRPr="00BA5EEB">
        <w:rPr>
          <w:rtl/>
        </w:rPr>
        <w:t>روکش قدامی و خلفی</w:t>
      </w:r>
    </w:p>
    <w:p w14:paraId="5C0F5F54" w14:textId="77777777" w:rsidR="00BA5EEB" w:rsidRPr="00BA5EEB" w:rsidRDefault="00BA5EEB" w:rsidP="00BA5EEB">
      <w:pPr>
        <w:numPr>
          <w:ilvl w:val="0"/>
          <w:numId w:val="8"/>
        </w:numPr>
        <w:bidi/>
      </w:pPr>
      <w:r w:rsidRPr="00BA5EEB">
        <w:rPr>
          <w:rtl/>
        </w:rPr>
        <w:lastRenderedPageBreak/>
        <w:t>بریج قدامی و خلفی</w:t>
      </w:r>
    </w:p>
    <w:p w14:paraId="54C8F69D" w14:textId="77777777" w:rsidR="00BA5EEB" w:rsidRPr="00BA5EEB" w:rsidRDefault="00BA5EEB" w:rsidP="00BA5EEB">
      <w:pPr>
        <w:numPr>
          <w:ilvl w:val="0"/>
          <w:numId w:val="8"/>
        </w:numPr>
        <w:bidi/>
      </w:pPr>
      <w:r w:rsidRPr="00BA5EEB">
        <w:rPr>
          <w:rtl/>
        </w:rPr>
        <w:t>روکش و بریج ایمپلنت</w:t>
      </w:r>
    </w:p>
    <w:p w14:paraId="3CA9C625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ویژگی‌ها</w:t>
      </w:r>
    </w:p>
    <w:p w14:paraId="58233C80" w14:textId="77777777" w:rsidR="00BA5EEB" w:rsidRPr="00BA5EEB" w:rsidRDefault="00BA5EEB" w:rsidP="00BA5EEB">
      <w:pPr>
        <w:numPr>
          <w:ilvl w:val="0"/>
          <w:numId w:val="9"/>
        </w:numPr>
        <w:bidi/>
      </w:pPr>
      <w:r w:rsidRPr="00BA5EEB">
        <w:rPr>
          <w:rtl/>
        </w:rPr>
        <w:t>گرادیان سه‌بعدی رنگ، استحکام و ترنسلوسنسی</w:t>
      </w:r>
    </w:p>
    <w:p w14:paraId="5AD4EA24" w14:textId="77777777" w:rsidR="00BA5EEB" w:rsidRPr="00BA5EEB" w:rsidRDefault="00BA5EEB" w:rsidP="00BA5EEB">
      <w:pPr>
        <w:numPr>
          <w:ilvl w:val="0"/>
          <w:numId w:val="9"/>
        </w:numPr>
        <w:bidi/>
      </w:pPr>
      <w:r w:rsidRPr="00BA5EEB">
        <w:rPr>
          <w:rtl/>
        </w:rPr>
        <w:t>ظاهر بسیار طبیعی</w:t>
      </w:r>
    </w:p>
    <w:p w14:paraId="352759A5" w14:textId="77777777" w:rsidR="00BA5EEB" w:rsidRPr="00BA5EEB" w:rsidRDefault="00BA5EEB" w:rsidP="00BA5EEB">
      <w:pPr>
        <w:numPr>
          <w:ilvl w:val="0"/>
          <w:numId w:val="9"/>
        </w:numPr>
        <w:bidi/>
      </w:pPr>
      <w:r w:rsidRPr="00BA5EEB">
        <w:rPr>
          <w:rtl/>
        </w:rPr>
        <w:t>مناسب برای اغلب ترمیم‌های زیبایی</w:t>
      </w:r>
    </w:p>
    <w:p w14:paraId="41A6DE5E" w14:textId="77777777" w:rsidR="00BA5EEB" w:rsidRPr="00BA5EEB" w:rsidRDefault="00BA5EEB" w:rsidP="00BA5EEB">
      <w:pPr>
        <w:numPr>
          <w:ilvl w:val="0"/>
          <w:numId w:val="9"/>
        </w:numPr>
        <w:bidi/>
      </w:pPr>
      <w:r w:rsidRPr="00BA5EEB">
        <w:rPr>
          <w:rtl/>
        </w:rPr>
        <w:t>عرضه در رنگ‌های</w:t>
      </w:r>
      <w:r w:rsidRPr="00BA5EEB">
        <w:t xml:space="preserve"> VITA + BL1</w:t>
      </w:r>
      <w:r w:rsidRPr="00BA5EEB">
        <w:rPr>
          <w:rtl/>
        </w:rPr>
        <w:t xml:space="preserve">، </w:t>
      </w:r>
      <w:r w:rsidRPr="00BA5EEB">
        <w:t>BL2</w:t>
      </w:r>
      <w:r w:rsidRPr="00BA5EEB">
        <w:rPr>
          <w:rtl/>
        </w:rPr>
        <w:t xml:space="preserve">، </w:t>
      </w:r>
      <w:r w:rsidRPr="00BA5EEB">
        <w:t xml:space="preserve">BL3 </w:t>
      </w:r>
      <w:r w:rsidRPr="00BA5EEB">
        <w:rPr>
          <w:rtl/>
        </w:rPr>
        <w:t>و</w:t>
      </w:r>
      <w:r w:rsidRPr="00BA5EEB">
        <w:t xml:space="preserve"> BL4</w:t>
      </w:r>
    </w:p>
    <w:p w14:paraId="39AD844E" w14:textId="77777777" w:rsidR="00BA5EEB" w:rsidRPr="00BA5EEB" w:rsidRDefault="00BA5EEB" w:rsidP="00BA5EEB">
      <w:pPr>
        <w:bidi/>
      </w:pPr>
      <w:r w:rsidRPr="00BA5EEB">
        <w:pict w14:anchorId="42184F73">
          <v:rect id="_x0000_i1378" style="width:0;height:1.5pt" o:hralign="center" o:hrstd="t" o:hr="t" fillcolor="#a0a0a0" stroked="f"/>
        </w:pict>
      </w:r>
    </w:p>
    <w:p w14:paraId="50B97B1A" w14:textId="57B35058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</w:rPr>
        <w:t>MM-4D</w:t>
      </w:r>
    </w:p>
    <w:p w14:paraId="76B47B52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بلنک زیرکونیای</w:t>
      </w:r>
      <w:r w:rsidRPr="00BA5EEB">
        <w:rPr>
          <w:b/>
          <w:bCs/>
        </w:rPr>
        <w:t xml:space="preserve"> Max Multilayer 4D</w:t>
      </w:r>
    </w:p>
    <w:p w14:paraId="04EBE1B1" w14:textId="3FA9B523" w:rsidR="00BA5EEB" w:rsidRPr="00BA5EEB" w:rsidRDefault="00BA5EEB" w:rsidP="00BA5EEB">
      <w:pPr>
        <w:bidi/>
      </w:pPr>
      <w:r w:rsidRPr="00BA5EEB">
        <w:t xml:space="preserve">Prime MM-4D </w:t>
      </w:r>
      <w:r w:rsidRPr="00BA5EEB">
        <w:rPr>
          <w:rtl/>
        </w:rPr>
        <w:t>پیشرفته‌ترین زیرکونیای مولتی‌لایر</w:t>
      </w:r>
      <w:r w:rsidRPr="00BA5EEB">
        <w:t xml:space="preserve"> HUGE </w:t>
      </w:r>
      <w:r w:rsidRPr="00BA5EEB">
        <w:rPr>
          <w:rtl/>
        </w:rPr>
        <w:t xml:space="preserve">است که با </w:t>
      </w:r>
      <w:r w:rsidRPr="00BA5EEB">
        <w:rPr>
          <w:rtl/>
          <w:lang w:bidi="fa-IR"/>
        </w:rPr>
        <w:t>۸</w:t>
      </w:r>
      <w:r w:rsidRPr="00BA5EEB">
        <w:rPr>
          <w:rtl/>
        </w:rPr>
        <w:t xml:space="preserve"> لایه فیزیکی و </w:t>
      </w:r>
      <w:r w:rsidRPr="00BA5EEB">
        <w:rPr>
          <w:rtl/>
          <w:lang w:bidi="fa-IR"/>
        </w:rPr>
        <w:t>۱۵</w:t>
      </w:r>
      <w:r w:rsidRPr="00BA5EEB">
        <w:rPr>
          <w:rtl/>
        </w:rPr>
        <w:t xml:space="preserve"> گرادیان، طبیعی‌ترین بازسازی ممکن را ایجاد می‌کند. این محصول علاوه بر زیبایی فوق‌العاده، دامنه وسیعی از استحکام را ارائه می‌دهد و برای تمامی ترمیم‌ها، از روکش تکی تا فول آرچ ایمپلنت، مناسب است</w:t>
      </w:r>
    </w:p>
    <w:p w14:paraId="683E022A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مشخصات فنی</w:t>
      </w:r>
    </w:p>
    <w:p w14:paraId="2DE5EE4F" w14:textId="77777777" w:rsidR="00BA5EEB" w:rsidRPr="00BA5EEB" w:rsidRDefault="00BA5EEB" w:rsidP="00BA5EEB">
      <w:pPr>
        <w:numPr>
          <w:ilvl w:val="0"/>
          <w:numId w:val="10"/>
        </w:numPr>
        <w:bidi/>
      </w:pPr>
      <w:r w:rsidRPr="00BA5EEB">
        <w:rPr>
          <w:b/>
          <w:bCs/>
          <w:rtl/>
        </w:rPr>
        <w:t>استحکام خمشی</w:t>
      </w:r>
      <w:r w:rsidRPr="00BA5EEB">
        <w:rPr>
          <w:b/>
          <w:bCs/>
        </w:rPr>
        <w:t>:</w:t>
      </w:r>
      <w:r w:rsidRPr="00BA5EEB">
        <w:t xml:space="preserve"> 800–1200 MPa</w:t>
      </w:r>
    </w:p>
    <w:p w14:paraId="68F41980" w14:textId="77777777" w:rsidR="00BA5EEB" w:rsidRPr="00BA5EEB" w:rsidRDefault="00BA5EEB" w:rsidP="00BA5EEB">
      <w:pPr>
        <w:numPr>
          <w:ilvl w:val="0"/>
          <w:numId w:val="10"/>
        </w:numPr>
        <w:bidi/>
      </w:pPr>
      <w:r w:rsidRPr="00BA5EEB">
        <w:rPr>
          <w:b/>
          <w:bCs/>
          <w:rtl/>
        </w:rPr>
        <w:t>ترنسلوسنسی</w:t>
      </w:r>
      <w:r w:rsidRPr="00BA5EEB">
        <w:rPr>
          <w:b/>
          <w:bCs/>
        </w:rPr>
        <w:t>:</w:t>
      </w:r>
      <w:r w:rsidRPr="00BA5EEB">
        <w:t xml:space="preserve"> 43–53%</w:t>
      </w:r>
    </w:p>
    <w:p w14:paraId="7783244E" w14:textId="77777777" w:rsidR="00BA5EEB" w:rsidRPr="00BA5EEB" w:rsidRDefault="00BA5EEB" w:rsidP="00BA5EEB">
      <w:pPr>
        <w:numPr>
          <w:ilvl w:val="0"/>
          <w:numId w:val="10"/>
        </w:numPr>
        <w:bidi/>
      </w:pPr>
      <w:r w:rsidRPr="00BA5EEB">
        <w:rPr>
          <w:b/>
          <w:bCs/>
          <w:rtl/>
        </w:rPr>
        <w:t>چگالی پس از سینترینگ</w:t>
      </w:r>
      <w:r w:rsidRPr="00BA5EEB">
        <w:rPr>
          <w:b/>
          <w:bCs/>
        </w:rPr>
        <w:t>:</w:t>
      </w:r>
      <w:r w:rsidRPr="00BA5EEB">
        <w:t xml:space="preserve"> ≥6.0 g/cm³</w:t>
      </w:r>
    </w:p>
    <w:p w14:paraId="7D14B83F" w14:textId="77777777" w:rsidR="00BA5EEB" w:rsidRPr="00BA5EEB" w:rsidRDefault="00BA5EEB" w:rsidP="00BA5EEB">
      <w:pPr>
        <w:numPr>
          <w:ilvl w:val="0"/>
          <w:numId w:val="10"/>
        </w:numPr>
        <w:bidi/>
      </w:pPr>
      <w:r w:rsidRPr="00BA5EEB">
        <w:rPr>
          <w:b/>
          <w:bCs/>
          <w:rtl/>
        </w:rPr>
        <w:t>حلالیت</w:t>
      </w:r>
      <w:r w:rsidRPr="00BA5EEB">
        <w:rPr>
          <w:b/>
          <w:bCs/>
        </w:rPr>
        <w:t>:</w:t>
      </w:r>
      <w:r w:rsidRPr="00BA5EEB">
        <w:t xml:space="preserve"> &lt;100 μg/cm²</w:t>
      </w:r>
    </w:p>
    <w:p w14:paraId="1EED4917" w14:textId="77777777" w:rsidR="00BA5EEB" w:rsidRPr="00BA5EEB" w:rsidRDefault="00BA5EEB" w:rsidP="00BA5EEB">
      <w:pPr>
        <w:numPr>
          <w:ilvl w:val="0"/>
          <w:numId w:val="10"/>
        </w:numPr>
        <w:bidi/>
      </w:pPr>
      <w:r w:rsidRPr="00BA5EEB">
        <w:rPr>
          <w:b/>
          <w:bCs/>
          <w:rtl/>
        </w:rPr>
        <w:t>ضریب انبساط حرارتی</w:t>
      </w:r>
      <w:r w:rsidRPr="00BA5EEB">
        <w:rPr>
          <w:b/>
          <w:bCs/>
        </w:rPr>
        <w:t xml:space="preserve"> (CTE):</w:t>
      </w:r>
      <w:r w:rsidRPr="00BA5EEB">
        <w:t xml:space="preserve"> 10.5 ± 0.5 ×10⁻⁶/K</w:t>
      </w:r>
    </w:p>
    <w:p w14:paraId="1019C91B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موارد کاربرد</w:t>
      </w:r>
    </w:p>
    <w:p w14:paraId="4844CACE" w14:textId="77777777" w:rsidR="00BA5EEB" w:rsidRPr="00BA5EEB" w:rsidRDefault="00BA5EEB" w:rsidP="00BA5EEB">
      <w:pPr>
        <w:numPr>
          <w:ilvl w:val="0"/>
          <w:numId w:val="11"/>
        </w:numPr>
        <w:bidi/>
      </w:pPr>
      <w:r w:rsidRPr="00BA5EEB">
        <w:rPr>
          <w:rtl/>
        </w:rPr>
        <w:t>تمامی ترمیم‌ها از</w:t>
      </w:r>
      <w:r w:rsidRPr="00BA5EEB">
        <w:t xml:space="preserve"> Single Crown </w:t>
      </w:r>
      <w:r w:rsidRPr="00BA5EEB">
        <w:rPr>
          <w:rtl/>
        </w:rPr>
        <w:t>تا</w:t>
      </w:r>
      <w:r w:rsidRPr="00BA5EEB">
        <w:t xml:space="preserve"> Full Arch Bridge</w:t>
      </w:r>
    </w:p>
    <w:p w14:paraId="12250AF1" w14:textId="77777777" w:rsidR="00BA5EEB" w:rsidRPr="00BA5EEB" w:rsidRDefault="00BA5EEB" w:rsidP="00BA5EEB">
      <w:pPr>
        <w:numPr>
          <w:ilvl w:val="0"/>
          <w:numId w:val="11"/>
        </w:numPr>
        <w:bidi/>
      </w:pPr>
      <w:r w:rsidRPr="00BA5EEB">
        <w:rPr>
          <w:rtl/>
        </w:rPr>
        <w:t>روکش‌های زیبایی</w:t>
      </w:r>
    </w:p>
    <w:p w14:paraId="32218BAE" w14:textId="77777777" w:rsidR="00BA5EEB" w:rsidRPr="00BA5EEB" w:rsidRDefault="00BA5EEB" w:rsidP="00BA5EEB">
      <w:pPr>
        <w:numPr>
          <w:ilvl w:val="0"/>
          <w:numId w:val="11"/>
        </w:numPr>
        <w:bidi/>
      </w:pPr>
      <w:r w:rsidRPr="00BA5EEB">
        <w:rPr>
          <w:rtl/>
        </w:rPr>
        <w:t>بریج‌های چند واحدی</w:t>
      </w:r>
    </w:p>
    <w:p w14:paraId="4BF85AAB" w14:textId="77777777" w:rsidR="00BA5EEB" w:rsidRPr="00BA5EEB" w:rsidRDefault="00BA5EEB" w:rsidP="00BA5EEB">
      <w:pPr>
        <w:numPr>
          <w:ilvl w:val="0"/>
          <w:numId w:val="11"/>
        </w:numPr>
        <w:bidi/>
      </w:pPr>
      <w:r w:rsidRPr="00BA5EEB">
        <w:rPr>
          <w:rtl/>
        </w:rPr>
        <w:t>پروتزهای فول آرچ ایمپلنت</w:t>
      </w:r>
    </w:p>
    <w:p w14:paraId="11BB1E67" w14:textId="77777777" w:rsidR="00BA5EEB" w:rsidRPr="00BA5EEB" w:rsidRDefault="00BA5EEB" w:rsidP="00BA5EEB">
      <w:pPr>
        <w:bidi/>
        <w:rPr>
          <w:b/>
          <w:bCs/>
        </w:rPr>
      </w:pPr>
      <w:r w:rsidRPr="00BA5EEB">
        <w:rPr>
          <w:b/>
          <w:bCs/>
          <w:rtl/>
        </w:rPr>
        <w:t>ویژگی‌ها</w:t>
      </w:r>
    </w:p>
    <w:p w14:paraId="528A0572" w14:textId="77777777" w:rsidR="00BA5EEB" w:rsidRPr="00BA5EEB" w:rsidRDefault="00BA5EEB" w:rsidP="00BA5EEB">
      <w:pPr>
        <w:numPr>
          <w:ilvl w:val="0"/>
          <w:numId w:val="12"/>
        </w:numPr>
        <w:bidi/>
      </w:pPr>
      <w:r w:rsidRPr="00BA5EEB">
        <w:rPr>
          <w:rtl/>
          <w:lang w:bidi="fa-IR"/>
        </w:rPr>
        <w:t>۸</w:t>
      </w:r>
      <w:r w:rsidRPr="00BA5EEB">
        <w:t xml:space="preserve"> </w:t>
      </w:r>
      <w:r w:rsidRPr="00BA5EEB">
        <w:rPr>
          <w:rtl/>
        </w:rPr>
        <w:t xml:space="preserve">لایه با </w:t>
      </w:r>
      <w:r w:rsidRPr="00BA5EEB">
        <w:rPr>
          <w:rtl/>
          <w:lang w:bidi="fa-IR"/>
        </w:rPr>
        <w:t>۱۵</w:t>
      </w:r>
      <w:r w:rsidRPr="00BA5EEB">
        <w:rPr>
          <w:rtl/>
        </w:rPr>
        <w:t xml:space="preserve"> گرادیان طبیعی</w:t>
      </w:r>
    </w:p>
    <w:p w14:paraId="13FFD0D1" w14:textId="77777777" w:rsidR="00BA5EEB" w:rsidRPr="00BA5EEB" w:rsidRDefault="00BA5EEB" w:rsidP="00BA5EEB">
      <w:pPr>
        <w:numPr>
          <w:ilvl w:val="0"/>
          <w:numId w:val="12"/>
        </w:numPr>
        <w:bidi/>
      </w:pPr>
      <w:r w:rsidRPr="00BA5EEB">
        <w:rPr>
          <w:rtl/>
        </w:rPr>
        <w:t>تغییر همزمان رنگ، ترنسلوسنسی و استحکام</w:t>
      </w:r>
    </w:p>
    <w:p w14:paraId="57FA92B4" w14:textId="77777777" w:rsidR="00BA5EEB" w:rsidRPr="00BA5EEB" w:rsidRDefault="00BA5EEB" w:rsidP="00BA5EEB">
      <w:pPr>
        <w:numPr>
          <w:ilvl w:val="0"/>
          <w:numId w:val="12"/>
        </w:numPr>
        <w:bidi/>
      </w:pPr>
      <w:r w:rsidRPr="00BA5EEB">
        <w:rPr>
          <w:rtl/>
        </w:rPr>
        <w:t>راهکار</w:t>
      </w:r>
      <w:r w:rsidRPr="00BA5EEB">
        <w:t xml:space="preserve"> All-in-One </w:t>
      </w:r>
      <w:r w:rsidRPr="00BA5EEB">
        <w:rPr>
          <w:rtl/>
        </w:rPr>
        <w:t>برای تمام ترمیم‌های زیرکونیا</w:t>
      </w:r>
    </w:p>
    <w:p w14:paraId="42DAE6BF" w14:textId="77777777" w:rsidR="00BA5EEB" w:rsidRPr="00BA5EEB" w:rsidRDefault="00BA5EEB" w:rsidP="00BA5EEB">
      <w:pPr>
        <w:numPr>
          <w:ilvl w:val="0"/>
          <w:numId w:val="12"/>
        </w:numPr>
        <w:bidi/>
      </w:pPr>
      <w:r w:rsidRPr="00BA5EEB">
        <w:rPr>
          <w:rtl/>
        </w:rPr>
        <w:t>عرضه در رنگ‌های</w:t>
      </w:r>
      <w:r w:rsidRPr="00BA5EEB">
        <w:t xml:space="preserve"> VITA + BL1</w:t>
      </w:r>
      <w:r w:rsidRPr="00BA5EEB">
        <w:rPr>
          <w:rtl/>
        </w:rPr>
        <w:t xml:space="preserve">، </w:t>
      </w:r>
      <w:r w:rsidRPr="00BA5EEB">
        <w:t xml:space="preserve">BL2 </w:t>
      </w:r>
      <w:r w:rsidRPr="00BA5EEB">
        <w:rPr>
          <w:rtl/>
        </w:rPr>
        <w:t>و</w:t>
      </w:r>
      <w:r w:rsidRPr="00BA5EEB">
        <w:t xml:space="preserve"> BL3</w:t>
      </w:r>
    </w:p>
    <w:p w14:paraId="62D301AE" w14:textId="77777777" w:rsidR="00BA5EEB" w:rsidRPr="00BA5EEB" w:rsidRDefault="00BA5EEB" w:rsidP="00BA5EEB">
      <w:pPr>
        <w:bidi/>
      </w:pPr>
      <w:r w:rsidRPr="00BA5EEB">
        <w:lastRenderedPageBreak/>
        <w:pict w14:anchorId="39ACC3BF">
          <v:rect id="_x0000_i1379" style="width:0;height:1.5pt" o:hralign="center" o:hrstd="t" o:hr="t" fillcolor="#a0a0a0" stroked="f"/>
        </w:pict>
      </w:r>
    </w:p>
    <w:p w14:paraId="5FC66F81" w14:textId="4BB9C3ED" w:rsidR="00BA5EEB" w:rsidRPr="00BA5EEB" w:rsidRDefault="00BA5EEB" w:rsidP="00BA5EEB">
      <w:pPr>
        <w:bidi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1"/>
        <w:gridCol w:w="1080"/>
        <w:gridCol w:w="1080"/>
        <w:gridCol w:w="3801"/>
      </w:tblGrid>
      <w:tr w:rsidR="00BA5EEB" w:rsidRPr="00BA5EEB" w14:paraId="48F2AEDB" w14:textId="77777777" w:rsidTr="00BA5EEB">
        <w:trPr>
          <w:tblHeader/>
          <w:tblCellSpacing w:w="15" w:type="dxa"/>
        </w:trPr>
        <w:tc>
          <w:tcPr>
            <w:tcW w:w="1226" w:type="dxa"/>
            <w:vAlign w:val="center"/>
            <w:hideMark/>
          </w:tcPr>
          <w:p w14:paraId="5AB080BA" w14:textId="77777777" w:rsidR="00BA5EEB" w:rsidRPr="00BA5EEB" w:rsidRDefault="00BA5EEB" w:rsidP="00BA5EEB">
            <w:pPr>
              <w:bidi/>
              <w:rPr>
                <w:b/>
                <w:bCs/>
              </w:rPr>
            </w:pPr>
            <w:r w:rsidRPr="00BA5EEB">
              <w:rPr>
                <w:b/>
                <w:bCs/>
                <w:rtl/>
              </w:rPr>
              <w:t>مدل</w:t>
            </w:r>
          </w:p>
        </w:tc>
        <w:tc>
          <w:tcPr>
            <w:tcW w:w="1050" w:type="dxa"/>
            <w:vAlign w:val="center"/>
            <w:hideMark/>
          </w:tcPr>
          <w:p w14:paraId="404749BE" w14:textId="77777777" w:rsidR="00BA5EEB" w:rsidRPr="00BA5EEB" w:rsidRDefault="00BA5EEB" w:rsidP="00BA5EEB">
            <w:pPr>
              <w:bidi/>
              <w:rPr>
                <w:b/>
                <w:bCs/>
              </w:rPr>
            </w:pPr>
            <w:r w:rsidRPr="00BA5EEB">
              <w:rPr>
                <w:b/>
                <w:bCs/>
                <w:rtl/>
              </w:rPr>
              <w:t>استحکام</w:t>
            </w:r>
          </w:p>
        </w:tc>
        <w:tc>
          <w:tcPr>
            <w:tcW w:w="1050" w:type="dxa"/>
            <w:vAlign w:val="center"/>
            <w:hideMark/>
          </w:tcPr>
          <w:p w14:paraId="09E4E6A1" w14:textId="77777777" w:rsidR="00BA5EEB" w:rsidRPr="00BA5EEB" w:rsidRDefault="00BA5EEB" w:rsidP="00BA5EEB">
            <w:pPr>
              <w:bidi/>
              <w:rPr>
                <w:b/>
                <w:bCs/>
              </w:rPr>
            </w:pPr>
            <w:r w:rsidRPr="00BA5EEB">
              <w:rPr>
                <w:b/>
                <w:bCs/>
                <w:rtl/>
              </w:rPr>
              <w:t>زیبایی</w:t>
            </w:r>
          </w:p>
        </w:tc>
        <w:tc>
          <w:tcPr>
            <w:tcW w:w="3756" w:type="dxa"/>
            <w:vAlign w:val="center"/>
            <w:hideMark/>
          </w:tcPr>
          <w:p w14:paraId="2D70517B" w14:textId="77777777" w:rsidR="00BA5EEB" w:rsidRPr="00BA5EEB" w:rsidRDefault="00BA5EEB" w:rsidP="00BA5EEB">
            <w:pPr>
              <w:bidi/>
              <w:rPr>
                <w:b/>
                <w:bCs/>
              </w:rPr>
            </w:pPr>
            <w:r w:rsidRPr="00BA5EEB">
              <w:rPr>
                <w:b/>
                <w:bCs/>
                <w:rtl/>
              </w:rPr>
              <w:t>کاربرد اصلی</w:t>
            </w:r>
          </w:p>
        </w:tc>
      </w:tr>
      <w:tr w:rsidR="00BA5EEB" w:rsidRPr="00BA5EEB" w14:paraId="5EE33E63" w14:textId="77777777" w:rsidTr="00BA5EEB">
        <w:trPr>
          <w:tblCellSpacing w:w="15" w:type="dxa"/>
        </w:trPr>
        <w:tc>
          <w:tcPr>
            <w:tcW w:w="1226" w:type="dxa"/>
            <w:vAlign w:val="center"/>
            <w:hideMark/>
          </w:tcPr>
          <w:p w14:paraId="212AD2DD" w14:textId="77777777" w:rsidR="00BA5EEB" w:rsidRPr="00BA5EEB" w:rsidRDefault="00BA5EEB" w:rsidP="00BA5EEB">
            <w:pPr>
              <w:bidi/>
            </w:pPr>
            <w:r w:rsidRPr="00BA5EEB">
              <w:rPr>
                <w:b/>
                <w:bCs/>
              </w:rPr>
              <w:t>HT</w:t>
            </w:r>
          </w:p>
        </w:tc>
        <w:tc>
          <w:tcPr>
            <w:tcW w:w="1050" w:type="dxa"/>
            <w:vAlign w:val="center"/>
            <w:hideMark/>
          </w:tcPr>
          <w:p w14:paraId="02E830D2" w14:textId="77777777" w:rsidR="00BA5EEB" w:rsidRPr="00BA5EEB" w:rsidRDefault="00BA5EEB" w:rsidP="00BA5EEB">
            <w:pPr>
              <w:bidi/>
            </w:pPr>
            <w:r w:rsidRPr="00BA5EEB">
              <w:rPr>
                <w:rFonts w:ascii="Segoe UI Symbol" w:hAnsi="Segoe UI Symbol" w:cs="Segoe UI Symbol"/>
              </w:rPr>
              <w:t>★★★★☆</w:t>
            </w:r>
          </w:p>
        </w:tc>
        <w:tc>
          <w:tcPr>
            <w:tcW w:w="1050" w:type="dxa"/>
            <w:vAlign w:val="center"/>
            <w:hideMark/>
          </w:tcPr>
          <w:p w14:paraId="20A5952C" w14:textId="77777777" w:rsidR="00BA5EEB" w:rsidRPr="00BA5EEB" w:rsidRDefault="00BA5EEB" w:rsidP="00BA5EEB">
            <w:pPr>
              <w:bidi/>
            </w:pPr>
            <w:r w:rsidRPr="00BA5EEB">
              <w:rPr>
                <w:rFonts w:ascii="Segoe UI Symbol" w:hAnsi="Segoe UI Symbol" w:cs="Segoe UI Symbol"/>
              </w:rPr>
              <w:t>★★★★☆</w:t>
            </w:r>
          </w:p>
        </w:tc>
        <w:tc>
          <w:tcPr>
            <w:tcW w:w="3756" w:type="dxa"/>
            <w:vAlign w:val="center"/>
            <w:hideMark/>
          </w:tcPr>
          <w:p w14:paraId="0B588B43" w14:textId="77777777" w:rsidR="00BA5EEB" w:rsidRPr="00BA5EEB" w:rsidRDefault="00BA5EEB" w:rsidP="00BA5EEB">
            <w:pPr>
              <w:bidi/>
            </w:pPr>
            <w:r w:rsidRPr="00BA5EEB">
              <w:rPr>
                <w:rtl/>
              </w:rPr>
              <w:t>روکش و بریج روزمره</w:t>
            </w:r>
          </w:p>
        </w:tc>
      </w:tr>
      <w:tr w:rsidR="00BA5EEB" w:rsidRPr="00BA5EEB" w14:paraId="6DD63B87" w14:textId="77777777" w:rsidTr="00BA5EEB">
        <w:trPr>
          <w:tblCellSpacing w:w="15" w:type="dxa"/>
        </w:trPr>
        <w:tc>
          <w:tcPr>
            <w:tcW w:w="1226" w:type="dxa"/>
            <w:vAlign w:val="center"/>
            <w:hideMark/>
          </w:tcPr>
          <w:p w14:paraId="4EDD4CE2" w14:textId="77777777" w:rsidR="00BA5EEB" w:rsidRPr="00BA5EEB" w:rsidRDefault="00BA5EEB" w:rsidP="00BA5EEB">
            <w:pPr>
              <w:bidi/>
            </w:pPr>
            <w:r w:rsidRPr="00BA5EEB">
              <w:rPr>
                <w:b/>
                <w:bCs/>
              </w:rPr>
              <w:t>HS</w:t>
            </w:r>
          </w:p>
        </w:tc>
        <w:tc>
          <w:tcPr>
            <w:tcW w:w="1050" w:type="dxa"/>
            <w:vAlign w:val="center"/>
            <w:hideMark/>
          </w:tcPr>
          <w:p w14:paraId="1ADB49AE" w14:textId="77777777" w:rsidR="00BA5EEB" w:rsidRPr="00BA5EEB" w:rsidRDefault="00BA5EEB" w:rsidP="00BA5EEB">
            <w:pPr>
              <w:bidi/>
            </w:pPr>
            <w:r w:rsidRPr="00BA5EEB">
              <w:rPr>
                <w:rFonts w:ascii="Segoe UI Symbol" w:hAnsi="Segoe UI Symbol" w:cs="Segoe UI Symbol"/>
              </w:rPr>
              <w:t>★★★★★</w:t>
            </w:r>
          </w:p>
        </w:tc>
        <w:tc>
          <w:tcPr>
            <w:tcW w:w="1050" w:type="dxa"/>
            <w:vAlign w:val="center"/>
            <w:hideMark/>
          </w:tcPr>
          <w:p w14:paraId="69A647F0" w14:textId="77777777" w:rsidR="00BA5EEB" w:rsidRPr="00BA5EEB" w:rsidRDefault="00BA5EEB" w:rsidP="00BA5EEB">
            <w:pPr>
              <w:bidi/>
            </w:pPr>
            <w:r w:rsidRPr="00BA5EEB">
              <w:rPr>
                <w:rFonts w:ascii="Segoe UI Symbol" w:hAnsi="Segoe UI Symbol" w:cs="Segoe UI Symbol"/>
              </w:rPr>
              <w:t>★★★☆☆</w:t>
            </w:r>
          </w:p>
        </w:tc>
        <w:tc>
          <w:tcPr>
            <w:tcW w:w="3756" w:type="dxa"/>
            <w:vAlign w:val="center"/>
            <w:hideMark/>
          </w:tcPr>
          <w:p w14:paraId="2B22B714" w14:textId="77777777" w:rsidR="00BA5EEB" w:rsidRPr="00BA5EEB" w:rsidRDefault="00BA5EEB" w:rsidP="00BA5EEB">
            <w:pPr>
              <w:bidi/>
            </w:pPr>
            <w:r w:rsidRPr="00BA5EEB">
              <w:rPr>
                <w:rtl/>
              </w:rPr>
              <w:t>بریج‌های بلند، فریم‌ورک، فول آرچ</w:t>
            </w:r>
          </w:p>
        </w:tc>
      </w:tr>
      <w:tr w:rsidR="00BA5EEB" w:rsidRPr="00BA5EEB" w14:paraId="3B788D18" w14:textId="77777777" w:rsidTr="00BA5EEB">
        <w:trPr>
          <w:tblCellSpacing w:w="15" w:type="dxa"/>
        </w:trPr>
        <w:tc>
          <w:tcPr>
            <w:tcW w:w="1226" w:type="dxa"/>
            <w:vAlign w:val="center"/>
            <w:hideMark/>
          </w:tcPr>
          <w:p w14:paraId="4EB68BE6" w14:textId="77777777" w:rsidR="00BA5EEB" w:rsidRPr="00BA5EEB" w:rsidRDefault="00BA5EEB" w:rsidP="00BA5EEB">
            <w:pPr>
              <w:bidi/>
            </w:pPr>
            <w:r w:rsidRPr="00BA5EEB">
              <w:rPr>
                <w:b/>
                <w:bCs/>
              </w:rPr>
              <w:t>GM-3D</w:t>
            </w:r>
          </w:p>
        </w:tc>
        <w:tc>
          <w:tcPr>
            <w:tcW w:w="1050" w:type="dxa"/>
            <w:vAlign w:val="center"/>
            <w:hideMark/>
          </w:tcPr>
          <w:p w14:paraId="4C21D916" w14:textId="77777777" w:rsidR="00BA5EEB" w:rsidRPr="00BA5EEB" w:rsidRDefault="00BA5EEB" w:rsidP="00BA5EEB">
            <w:pPr>
              <w:bidi/>
            </w:pPr>
            <w:r w:rsidRPr="00BA5EEB">
              <w:rPr>
                <w:rFonts w:ascii="Segoe UI Symbol" w:hAnsi="Segoe UI Symbol" w:cs="Segoe UI Symbol"/>
              </w:rPr>
              <w:t>★★★★☆</w:t>
            </w:r>
          </w:p>
        </w:tc>
        <w:tc>
          <w:tcPr>
            <w:tcW w:w="1050" w:type="dxa"/>
            <w:vAlign w:val="center"/>
            <w:hideMark/>
          </w:tcPr>
          <w:p w14:paraId="4991F55C" w14:textId="77777777" w:rsidR="00BA5EEB" w:rsidRPr="00BA5EEB" w:rsidRDefault="00BA5EEB" w:rsidP="00BA5EEB">
            <w:pPr>
              <w:bidi/>
            </w:pPr>
            <w:r w:rsidRPr="00BA5EEB">
              <w:rPr>
                <w:rFonts w:ascii="Segoe UI Symbol" w:hAnsi="Segoe UI Symbol" w:cs="Segoe UI Symbol"/>
              </w:rPr>
              <w:t>★★★★★</w:t>
            </w:r>
          </w:p>
        </w:tc>
        <w:tc>
          <w:tcPr>
            <w:tcW w:w="3756" w:type="dxa"/>
            <w:vAlign w:val="center"/>
            <w:hideMark/>
          </w:tcPr>
          <w:p w14:paraId="7F7EB87D" w14:textId="77777777" w:rsidR="00BA5EEB" w:rsidRPr="00BA5EEB" w:rsidRDefault="00BA5EEB" w:rsidP="00BA5EEB">
            <w:pPr>
              <w:bidi/>
            </w:pPr>
            <w:r w:rsidRPr="00BA5EEB">
              <w:rPr>
                <w:rtl/>
              </w:rPr>
              <w:t>ترمیم‌های زیبایی مولتی‌لایر</w:t>
            </w:r>
          </w:p>
        </w:tc>
      </w:tr>
      <w:tr w:rsidR="00BA5EEB" w:rsidRPr="00BA5EEB" w14:paraId="0F592C7F" w14:textId="77777777" w:rsidTr="00BA5EEB">
        <w:trPr>
          <w:tblCellSpacing w:w="15" w:type="dxa"/>
        </w:trPr>
        <w:tc>
          <w:tcPr>
            <w:tcW w:w="1226" w:type="dxa"/>
            <w:vAlign w:val="center"/>
            <w:hideMark/>
          </w:tcPr>
          <w:p w14:paraId="1AC9AAF6" w14:textId="77777777" w:rsidR="00BA5EEB" w:rsidRPr="00BA5EEB" w:rsidRDefault="00BA5EEB" w:rsidP="00BA5EEB">
            <w:pPr>
              <w:bidi/>
            </w:pPr>
            <w:r w:rsidRPr="00BA5EEB">
              <w:rPr>
                <w:b/>
                <w:bCs/>
              </w:rPr>
              <w:t>MM-4D</w:t>
            </w:r>
          </w:p>
        </w:tc>
        <w:tc>
          <w:tcPr>
            <w:tcW w:w="1050" w:type="dxa"/>
            <w:vAlign w:val="center"/>
            <w:hideMark/>
          </w:tcPr>
          <w:p w14:paraId="45B05FA8" w14:textId="77777777" w:rsidR="00BA5EEB" w:rsidRPr="00BA5EEB" w:rsidRDefault="00BA5EEB" w:rsidP="00BA5EEB">
            <w:pPr>
              <w:bidi/>
            </w:pPr>
            <w:r w:rsidRPr="00BA5EEB">
              <w:rPr>
                <w:rFonts w:ascii="Segoe UI Symbol" w:hAnsi="Segoe UI Symbol" w:cs="Segoe UI Symbol"/>
              </w:rPr>
              <w:t>★★★★★</w:t>
            </w:r>
          </w:p>
        </w:tc>
        <w:tc>
          <w:tcPr>
            <w:tcW w:w="1050" w:type="dxa"/>
            <w:vAlign w:val="center"/>
            <w:hideMark/>
          </w:tcPr>
          <w:p w14:paraId="1A528407" w14:textId="77777777" w:rsidR="00BA5EEB" w:rsidRPr="00BA5EEB" w:rsidRDefault="00BA5EEB" w:rsidP="00BA5EEB">
            <w:pPr>
              <w:bidi/>
            </w:pPr>
            <w:r w:rsidRPr="00BA5EEB">
              <w:rPr>
                <w:rFonts w:ascii="Segoe UI Symbol" w:hAnsi="Segoe UI Symbol" w:cs="Segoe UI Symbol"/>
              </w:rPr>
              <w:t>★★★★★</w:t>
            </w:r>
          </w:p>
        </w:tc>
        <w:tc>
          <w:tcPr>
            <w:tcW w:w="3756" w:type="dxa"/>
            <w:vAlign w:val="center"/>
            <w:hideMark/>
          </w:tcPr>
          <w:p w14:paraId="6A9FCBC5" w14:textId="77777777" w:rsidR="00BA5EEB" w:rsidRPr="00BA5EEB" w:rsidRDefault="00BA5EEB" w:rsidP="00BA5EEB">
            <w:pPr>
              <w:bidi/>
            </w:pPr>
            <w:r w:rsidRPr="00BA5EEB">
              <w:rPr>
                <w:rtl/>
              </w:rPr>
              <w:t>تمامی ترمیم‌ها از</w:t>
            </w:r>
            <w:r w:rsidRPr="00BA5EEB">
              <w:t xml:space="preserve"> Single Crown </w:t>
            </w:r>
            <w:r w:rsidRPr="00BA5EEB">
              <w:rPr>
                <w:rtl/>
              </w:rPr>
              <w:t>تا</w:t>
            </w:r>
            <w:r w:rsidRPr="00BA5EEB">
              <w:t xml:space="preserve"> Full Arch</w:t>
            </w:r>
          </w:p>
        </w:tc>
      </w:tr>
    </w:tbl>
    <w:p w14:paraId="27E9F14F" w14:textId="77777777" w:rsidR="00BA5EEB" w:rsidRDefault="00BA5EEB" w:rsidP="00BA5EEB">
      <w:pPr>
        <w:bidi/>
      </w:pPr>
    </w:p>
    <w:sectPr w:rsidR="00BA5EEB" w:rsidSect="00BA5EEB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80A74" w14:textId="77777777" w:rsidR="0012336F" w:rsidRDefault="0012336F" w:rsidP="00BA5EEB">
      <w:pPr>
        <w:spacing w:after="0" w:line="240" w:lineRule="auto"/>
      </w:pPr>
      <w:r>
        <w:separator/>
      </w:r>
    </w:p>
  </w:endnote>
  <w:endnote w:type="continuationSeparator" w:id="0">
    <w:p w14:paraId="596C342D" w14:textId="77777777" w:rsidR="0012336F" w:rsidRDefault="0012336F" w:rsidP="00BA5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0C88C" w14:textId="77777777" w:rsidR="0012336F" w:rsidRDefault="0012336F" w:rsidP="00BA5EEB">
      <w:pPr>
        <w:spacing w:after="0" w:line="240" w:lineRule="auto"/>
      </w:pPr>
      <w:r>
        <w:separator/>
      </w:r>
    </w:p>
  </w:footnote>
  <w:footnote w:type="continuationSeparator" w:id="0">
    <w:p w14:paraId="087F6D66" w14:textId="77777777" w:rsidR="0012336F" w:rsidRDefault="0012336F" w:rsidP="00BA5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149CA" w14:textId="364D8513" w:rsidR="00BA5EEB" w:rsidRPr="00BA5EEB" w:rsidRDefault="00BA5EEB" w:rsidP="00BA5EEB">
    <w:pPr>
      <w:pStyle w:val="Header"/>
      <w:bidi/>
      <w:jc w:val="center"/>
      <w:rPr>
        <w:sz w:val="32"/>
        <w:szCs w:val="32"/>
        <w:lang w:bidi="fa-IR"/>
      </w:rPr>
    </w:pPr>
    <w:r>
      <w:rPr>
        <w:rFonts w:hint="cs"/>
        <w:sz w:val="32"/>
        <w:szCs w:val="32"/>
        <w:rtl/>
        <w:lang w:bidi="fa-IR"/>
      </w:rPr>
      <w:t xml:space="preserve">بلنکهای </w:t>
    </w:r>
    <w:r>
      <w:rPr>
        <w:sz w:val="32"/>
        <w:szCs w:val="32"/>
        <w:lang w:bidi="fa-IR"/>
      </w:rPr>
      <w:t>HUGE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4600"/>
    <w:multiLevelType w:val="multilevel"/>
    <w:tmpl w:val="40C07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4142C"/>
    <w:multiLevelType w:val="multilevel"/>
    <w:tmpl w:val="1BB0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8222E4"/>
    <w:multiLevelType w:val="multilevel"/>
    <w:tmpl w:val="6AC6C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EA0161"/>
    <w:multiLevelType w:val="multilevel"/>
    <w:tmpl w:val="3986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102D4D"/>
    <w:multiLevelType w:val="multilevel"/>
    <w:tmpl w:val="26A6F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F6160F"/>
    <w:multiLevelType w:val="multilevel"/>
    <w:tmpl w:val="D200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13AB6"/>
    <w:multiLevelType w:val="multilevel"/>
    <w:tmpl w:val="3FEEF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4B323D"/>
    <w:multiLevelType w:val="multilevel"/>
    <w:tmpl w:val="338CE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324325"/>
    <w:multiLevelType w:val="multilevel"/>
    <w:tmpl w:val="5A841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F51EF0"/>
    <w:multiLevelType w:val="multilevel"/>
    <w:tmpl w:val="4A784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CB0C29"/>
    <w:multiLevelType w:val="multilevel"/>
    <w:tmpl w:val="42BC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A439A7"/>
    <w:multiLevelType w:val="multilevel"/>
    <w:tmpl w:val="E654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0007585">
    <w:abstractNumId w:val="3"/>
  </w:num>
  <w:num w:numId="2" w16cid:durableId="330376484">
    <w:abstractNumId w:val="7"/>
  </w:num>
  <w:num w:numId="3" w16cid:durableId="850991126">
    <w:abstractNumId w:val="2"/>
  </w:num>
  <w:num w:numId="4" w16cid:durableId="1475371993">
    <w:abstractNumId w:val="6"/>
  </w:num>
  <w:num w:numId="5" w16cid:durableId="1995641092">
    <w:abstractNumId w:val="8"/>
  </w:num>
  <w:num w:numId="6" w16cid:durableId="648168019">
    <w:abstractNumId w:val="0"/>
  </w:num>
  <w:num w:numId="7" w16cid:durableId="1956212660">
    <w:abstractNumId w:val="5"/>
  </w:num>
  <w:num w:numId="8" w16cid:durableId="567811020">
    <w:abstractNumId w:val="1"/>
  </w:num>
  <w:num w:numId="9" w16cid:durableId="1925257946">
    <w:abstractNumId w:val="4"/>
  </w:num>
  <w:num w:numId="10" w16cid:durableId="1399669893">
    <w:abstractNumId w:val="10"/>
  </w:num>
  <w:num w:numId="11" w16cid:durableId="1118068077">
    <w:abstractNumId w:val="11"/>
  </w:num>
  <w:num w:numId="12" w16cid:durableId="6175642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EEB"/>
    <w:rsid w:val="0012336F"/>
    <w:rsid w:val="00BA5EEB"/>
    <w:rsid w:val="00E5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F1BD6DF"/>
  <w15:chartTrackingRefBased/>
  <w15:docId w15:val="{D89C52B4-D5B3-4C39-8E18-0B42933F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5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5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E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5E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5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E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E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E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5E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E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E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5E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5E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5E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5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5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5E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5E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5E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E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E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EE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A5E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E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A5E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EEB"/>
  </w:style>
  <w:style w:type="paragraph" w:styleId="Footer">
    <w:name w:val="footer"/>
    <w:basedOn w:val="Normal"/>
    <w:link w:val="FooterChar"/>
    <w:uiPriority w:val="99"/>
    <w:unhideWhenUsed/>
    <w:rsid w:val="00BA5E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Jenabi</dc:creator>
  <cp:keywords/>
  <dc:description/>
  <cp:lastModifiedBy>Sara Jenabi</cp:lastModifiedBy>
  <cp:revision>1</cp:revision>
  <dcterms:created xsi:type="dcterms:W3CDTF">2026-07-25T11:44:00Z</dcterms:created>
  <dcterms:modified xsi:type="dcterms:W3CDTF">2026-07-25T11:47:00Z</dcterms:modified>
</cp:coreProperties>
</file>